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94" w:rsidRDefault="00685894" w:rsidP="00685894">
      <w:pPr>
        <w:spacing w:line="360" w:lineRule="auto"/>
        <w:jc w:val="lowKashida"/>
        <w:rPr>
          <w:rFonts w:cs="2  Zar" w:hint="cs"/>
          <w:b/>
          <w:bCs/>
          <w:sz w:val="28"/>
          <w:szCs w:val="28"/>
          <w:rtl/>
          <w:lang w:bidi="fa-IR"/>
        </w:rPr>
      </w:pPr>
      <w:bookmarkStart w:id="0" w:name="_GoBack"/>
      <w:r>
        <w:rPr>
          <w:rFonts w:cs="2  Zar" w:hint="cs"/>
          <w:b/>
          <w:bCs/>
          <w:sz w:val="28"/>
          <w:szCs w:val="28"/>
          <w:rtl/>
          <w:lang w:bidi="fa-IR"/>
        </w:rPr>
        <w:t xml:space="preserve">مقیاس تأیید خویشتن راتوس </w:t>
      </w:r>
      <w:bookmarkEnd w:id="0"/>
      <w:r>
        <w:rPr>
          <w:rFonts w:cs="2  Zar" w:hint="cs"/>
          <w:b/>
          <w:bCs/>
          <w:sz w:val="28"/>
          <w:szCs w:val="28"/>
          <w:rtl/>
          <w:lang w:bidi="fa-IR"/>
        </w:rPr>
        <w:t>:</w:t>
      </w:r>
    </w:p>
    <w:p w:rsidR="00685894" w:rsidRDefault="00685894" w:rsidP="00685894">
      <w:pPr>
        <w:spacing w:line="360" w:lineRule="auto"/>
        <w:jc w:val="lowKashida"/>
        <w:rPr>
          <w:rFonts w:cs="2  Zar" w:hint="cs"/>
          <w:b/>
          <w:bCs/>
          <w:sz w:val="28"/>
          <w:szCs w:val="28"/>
          <w:rtl/>
          <w:lang w:bidi="fa-IR"/>
        </w:rPr>
      </w:pPr>
      <w:r>
        <w:rPr>
          <w:rFonts w:cs="2  Zar" w:hint="cs"/>
          <w:b/>
          <w:bCs/>
          <w:sz w:val="28"/>
          <w:szCs w:val="28"/>
          <w:rtl/>
          <w:lang w:bidi="fa-IR"/>
        </w:rPr>
        <w:t>دستورالعمل :</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 xml:space="preserve">هر جملۀ این مقیاس را به دقت بخوانید و ببینید تا چه اندازه در مورد خود شما صدق می کند. برای نمره گذاری، معیار زیر را در نظر بگیرید! </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3+ : کاملاً درست</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2+ : درست</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1+ : تا اندازه ای درست</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1- : تا اندازه ای غلط</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2 - : غلط</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3 - : کاملاً غلط</w:t>
      </w:r>
    </w:p>
    <w:tbl>
      <w:tblPr>
        <w:tblStyle w:val="TableGrid"/>
        <w:bidiVisual/>
        <w:tblW w:w="9257" w:type="dxa"/>
        <w:jc w:val="center"/>
        <w:tblLook w:val="01E0" w:firstRow="1" w:lastRow="1" w:firstColumn="1" w:lastColumn="1" w:noHBand="0" w:noVBand="0"/>
      </w:tblPr>
      <w:tblGrid>
        <w:gridCol w:w="588"/>
        <w:gridCol w:w="8129"/>
        <w:gridCol w:w="540"/>
      </w:tblGrid>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اکثر مردم خودشان را تائید می کنند و جسورتر از من هستند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به علت کمرویی، از بیرون رفتن با جنس مخالف خودداری می کنم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3</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وقتی غذای رستوران به میل من نمی شود، خیلی راحت اعتراض می کنم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4</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مواظب هستم که به دیگران آسیب نرسانم، حتی اگر خودم آسیب ببینم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5</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اگر فروشنده به زور بخواهد جنسی را که مورد علاقۀ من نیست نشان بدهد، به دشواری می گویم نه؟</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6</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وقتی از من می خواهند کاری انجام دهم، همیشه می پرسم چرا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7</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بارها اتفاق می افتد که به دنبال بحث جدی می گردم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8</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سعی می کنم مثل اکثر کسانی که موقعیت مرا دارند پیشرفت کنم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9</w:t>
            </w:r>
          </w:p>
        </w:tc>
        <w:tc>
          <w:tcPr>
            <w:tcW w:w="8129" w:type="dxa"/>
          </w:tcPr>
          <w:p w:rsidR="00685894" w:rsidRPr="00CA6396" w:rsidRDefault="00685894" w:rsidP="001E42CA">
            <w:pPr>
              <w:jc w:val="lowKashida"/>
              <w:rPr>
                <w:rFonts w:hint="cs"/>
                <w:sz w:val="28"/>
                <w:szCs w:val="28"/>
                <w:rtl/>
                <w:lang w:bidi="fa-IR"/>
              </w:rPr>
            </w:pPr>
            <w:r>
              <w:rPr>
                <w:rFonts w:cs="2  Zar" w:hint="cs"/>
                <w:sz w:val="28"/>
                <w:szCs w:val="28"/>
                <w:rtl/>
                <w:lang w:bidi="fa-IR"/>
              </w:rPr>
              <w:t xml:space="preserve"> واقعیت این است که مردم اغلب از من سوء استفاده می کنند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10</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دوست دارم با افرادی که تازه آشنا شده ام و با افراد بیگانه وارد بحث شوم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11</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اغلب نمی دانم که در مقابل جنس مخالف چه بگویم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12</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در تلفن کردن به وزارتخانه ها یا ادارات دولتی تردید می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13</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دوست دارم تقاضای درخواست شغل را با پست بفرستم نه این که مصاحبه شوم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14</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اینکه بخواهم اجناس خریداری شده را برگردانم ناراحت می شوم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lastRenderedPageBreak/>
              <w:t>15</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اگر یکی از خویشاوندان مورد احترام مرا ناراحت کند، معمولاً خشم خود را فرو می خورم نه اینکه اظهار نارضایتی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16</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از این که مبادا مورد مسخره قرار بگیرم از مطرح کردن سؤال پرهیز می کنم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17</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به هنگام بحث، از ترس عصبانی شدن، کل بدنم می لرزد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18</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اگر یک سخنران مشهور، چیزی بگوید که از نظر من غلط است، عقیدۀ خود را برای شنوندگان اعلام می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19</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از چانه زدن بر سر قیمت پرهیز می کنم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20</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وقتی کار مهمی انجام می دهم، دوست دارم دیگران را در آن سهیم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21</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در مورد احساسات خود راحت و صادق هستم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22</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اگر کسی در مورد من غیبت کند یا دورغ بگوید، هرچه زودتر با او تماس می گیرم و مسائل را روشن می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23</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اغلب برایم دشوار است که بگویم نه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24</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اغلب سعی کرده ام خشم خود را فرو برم تا فاجعه نیافرینم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25</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در رستوران یا در جای دیگر، اگر انتظار من براورده نشود اعتراض می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26</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وقتی از من تعریف می شود، نمی دانم چه بگویم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27</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اگر در سینما، افرادی که در کنار من هستند با صدای بلند حرف بزنند، از آنها می خواهم که ساکت باشند یا دورتر بروند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28</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در یک صف، هر کس بخواهد از من جلو بزند، مجبورش می کنم که منتظر نوبت خود باشد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29</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 xml:space="preserve"> در اظهارنظر درنگ نمی کنم </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r w:rsidR="00685894" w:rsidTr="001E42CA">
        <w:trPr>
          <w:jc w:val="center"/>
        </w:trPr>
        <w:tc>
          <w:tcPr>
            <w:tcW w:w="588" w:type="dxa"/>
          </w:tcPr>
          <w:p w:rsidR="00685894" w:rsidRDefault="00685894" w:rsidP="001E42CA">
            <w:pPr>
              <w:jc w:val="lowKashida"/>
              <w:rPr>
                <w:rFonts w:cs="2  Zar" w:hint="cs"/>
                <w:sz w:val="28"/>
                <w:szCs w:val="28"/>
                <w:rtl/>
                <w:lang w:bidi="fa-IR"/>
              </w:rPr>
            </w:pPr>
            <w:r>
              <w:rPr>
                <w:rFonts w:cs="2  Zar" w:hint="cs"/>
                <w:sz w:val="28"/>
                <w:szCs w:val="28"/>
                <w:rtl/>
                <w:lang w:bidi="fa-IR"/>
              </w:rPr>
              <w:t>30</w:t>
            </w:r>
          </w:p>
        </w:tc>
        <w:tc>
          <w:tcPr>
            <w:tcW w:w="8129" w:type="dxa"/>
          </w:tcPr>
          <w:p w:rsidR="00685894" w:rsidRDefault="00685894" w:rsidP="001E42CA">
            <w:pPr>
              <w:jc w:val="lowKashida"/>
              <w:rPr>
                <w:rFonts w:cs="2  Zar" w:hint="cs"/>
                <w:sz w:val="28"/>
                <w:szCs w:val="28"/>
                <w:rtl/>
                <w:lang w:bidi="fa-IR"/>
              </w:rPr>
            </w:pPr>
            <w:r>
              <w:rPr>
                <w:rFonts w:cs="2  Zar" w:hint="cs"/>
                <w:sz w:val="28"/>
                <w:szCs w:val="28"/>
                <w:rtl/>
                <w:lang w:bidi="fa-IR"/>
              </w:rPr>
              <w:t>مواردی پیش می آید که لال می مانم</w:t>
            </w:r>
          </w:p>
        </w:tc>
        <w:tc>
          <w:tcPr>
            <w:tcW w:w="540" w:type="dxa"/>
          </w:tcPr>
          <w:p w:rsidR="00685894" w:rsidRDefault="00685894" w:rsidP="001E42CA">
            <w:pPr>
              <w:jc w:val="lowKashida"/>
              <w:rPr>
                <w:rFonts w:cs="2  Zar" w:hint="cs"/>
                <w:sz w:val="28"/>
                <w:szCs w:val="28"/>
                <w:rtl/>
                <w:lang w:bidi="fa-IR"/>
              </w:rPr>
            </w:pPr>
            <w:r>
              <w:rPr>
                <w:rFonts w:cs="2  Zar" w:hint="cs"/>
                <w:sz w:val="28"/>
                <w:szCs w:val="28"/>
                <w:lang w:bidi="fa-IR"/>
              </w:rPr>
              <w:sym w:font="Wingdings 2" w:char="F035"/>
            </w:r>
          </w:p>
        </w:tc>
      </w:tr>
    </w:tbl>
    <w:p w:rsidR="00685894" w:rsidRDefault="00685894" w:rsidP="00685894">
      <w:pPr>
        <w:spacing w:line="360" w:lineRule="auto"/>
        <w:jc w:val="lowKashida"/>
        <w:rPr>
          <w:rFonts w:cs="2  Zar" w:hint="cs"/>
          <w:b/>
          <w:bCs/>
          <w:sz w:val="28"/>
          <w:szCs w:val="28"/>
          <w:rtl/>
          <w:lang w:bidi="fa-IR"/>
        </w:rPr>
      </w:pPr>
      <w:r>
        <w:rPr>
          <w:rFonts w:cs="2  Zar" w:hint="cs"/>
          <w:b/>
          <w:bCs/>
          <w:sz w:val="28"/>
          <w:szCs w:val="28"/>
          <w:rtl/>
          <w:lang w:bidi="fa-IR"/>
        </w:rPr>
        <w:t>نمره گذاری :</w:t>
      </w: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 xml:space="preserve">اولین مرحله نمره گذاری این مقیاس عبارت است از تغییر دادن علایم نمرات در جهت عکس. مثلاً، اگر برای سؤالات زیر، اعداد منفی نوشته اید، آنها را به اعداد مثبت تبدیل کنید. برعکس، در مقابل هر سؤالی که عدد مثبت نوشته اید، آن را به عدد منفی برگردانید. </w:t>
      </w:r>
    </w:p>
    <w:tbl>
      <w:tblPr>
        <w:tblStyle w:val="TableGrid"/>
        <w:bidiVisual/>
        <w:tblW w:w="0" w:type="auto"/>
        <w:tblInd w:w="1394" w:type="dxa"/>
        <w:tblLook w:val="01E0" w:firstRow="1" w:lastRow="1" w:firstColumn="1" w:lastColumn="1" w:noHBand="0" w:noVBand="0"/>
      </w:tblPr>
      <w:tblGrid>
        <w:gridCol w:w="1920"/>
        <w:gridCol w:w="1920"/>
        <w:gridCol w:w="1920"/>
      </w:tblGrid>
      <w:tr w:rsidR="00685894" w:rsidTr="001E42CA">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19</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12</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w:t>
            </w:r>
          </w:p>
        </w:tc>
      </w:tr>
      <w:tr w:rsidR="00685894" w:rsidTr="001E42CA">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23</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13</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2</w:t>
            </w:r>
          </w:p>
        </w:tc>
      </w:tr>
      <w:tr w:rsidR="00685894" w:rsidTr="001E42CA">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24</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14</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4</w:t>
            </w:r>
          </w:p>
        </w:tc>
      </w:tr>
      <w:tr w:rsidR="00685894" w:rsidTr="001E42CA">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26</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15</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5</w:t>
            </w:r>
          </w:p>
        </w:tc>
      </w:tr>
      <w:tr w:rsidR="00685894" w:rsidTr="001E42CA">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30</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16</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9</w:t>
            </w:r>
          </w:p>
        </w:tc>
      </w:tr>
      <w:tr w:rsidR="00685894" w:rsidTr="001E42CA">
        <w:tc>
          <w:tcPr>
            <w:tcW w:w="1920" w:type="dxa"/>
          </w:tcPr>
          <w:p w:rsidR="00685894" w:rsidRDefault="00685894" w:rsidP="001E42CA">
            <w:pPr>
              <w:jc w:val="center"/>
              <w:rPr>
                <w:rFonts w:cs="2  Zar" w:hint="cs"/>
                <w:sz w:val="28"/>
                <w:szCs w:val="28"/>
                <w:rtl/>
                <w:lang w:bidi="fa-IR"/>
              </w:rPr>
            </w:pP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17</w:t>
            </w:r>
          </w:p>
        </w:tc>
        <w:tc>
          <w:tcPr>
            <w:tcW w:w="1920" w:type="dxa"/>
          </w:tcPr>
          <w:p w:rsidR="00685894" w:rsidRDefault="00685894" w:rsidP="001E42CA">
            <w:pPr>
              <w:jc w:val="center"/>
              <w:rPr>
                <w:rFonts w:cs="2  Zar" w:hint="cs"/>
                <w:sz w:val="28"/>
                <w:szCs w:val="28"/>
                <w:rtl/>
                <w:lang w:bidi="fa-IR"/>
              </w:rPr>
            </w:pPr>
            <w:r>
              <w:rPr>
                <w:rFonts w:cs="2  Zar" w:hint="cs"/>
                <w:sz w:val="28"/>
                <w:szCs w:val="28"/>
                <w:rtl/>
                <w:lang w:bidi="fa-IR"/>
              </w:rPr>
              <w:t>11</w:t>
            </w:r>
          </w:p>
        </w:tc>
      </w:tr>
    </w:tbl>
    <w:p w:rsidR="00685894" w:rsidRDefault="00685894" w:rsidP="00685894">
      <w:pPr>
        <w:spacing w:line="360" w:lineRule="auto"/>
        <w:jc w:val="lowKashida"/>
        <w:rPr>
          <w:rFonts w:cs="2  Zar" w:hint="cs"/>
          <w:sz w:val="28"/>
          <w:szCs w:val="28"/>
          <w:rtl/>
          <w:lang w:bidi="fa-IR"/>
        </w:rPr>
      </w:pPr>
    </w:p>
    <w:p w:rsidR="00685894" w:rsidRDefault="00685894" w:rsidP="00685894">
      <w:pPr>
        <w:spacing w:line="360" w:lineRule="auto"/>
        <w:jc w:val="lowKashida"/>
        <w:rPr>
          <w:rFonts w:cs="2  Zar" w:hint="cs"/>
          <w:sz w:val="28"/>
          <w:szCs w:val="28"/>
          <w:rtl/>
          <w:lang w:bidi="fa-IR"/>
        </w:rPr>
      </w:pPr>
      <w:r>
        <w:rPr>
          <w:rFonts w:cs="2  Zar" w:hint="cs"/>
          <w:sz w:val="28"/>
          <w:szCs w:val="28"/>
          <w:rtl/>
          <w:lang w:bidi="fa-IR"/>
        </w:rPr>
        <w:t xml:space="preserve">پس از آنکه علایم نمرات سؤالات باید را تغییر دادید، نمرۀ نهایی خود را تعیین کنید. برای آنکه در جمع کردن نمرات مرتکب خطا نشوید، ابتدا اعداد مثبت بعد اعداد منفی را جمع بزنید، سپس آن دو را جمع جبری کنید. </w:t>
      </w:r>
    </w:p>
    <w:p w:rsidR="00685894" w:rsidRDefault="00685894" w:rsidP="00685894">
      <w:pPr>
        <w:spacing w:line="360" w:lineRule="auto"/>
        <w:jc w:val="lowKashida"/>
        <w:rPr>
          <w:rFonts w:cs="2  Zar" w:hint="cs"/>
          <w:b/>
          <w:bCs/>
          <w:sz w:val="28"/>
          <w:szCs w:val="28"/>
          <w:rtl/>
          <w:lang w:bidi="fa-IR"/>
        </w:rPr>
      </w:pPr>
      <w:r>
        <w:rPr>
          <w:rFonts w:cs="2  Zar" w:hint="cs"/>
          <w:b/>
          <w:bCs/>
          <w:sz w:val="28"/>
          <w:szCs w:val="28"/>
          <w:rtl/>
          <w:lang w:bidi="fa-IR"/>
        </w:rPr>
        <w:t>مقایسۀ نتایج خود با نتایج دیگران (هنجارها) :</w:t>
      </w:r>
    </w:p>
    <w:tbl>
      <w:tblPr>
        <w:tblStyle w:val="TableGrid"/>
        <w:bidiVisual/>
        <w:tblW w:w="0" w:type="auto"/>
        <w:jc w:val="center"/>
        <w:tblLook w:val="01E0" w:firstRow="1" w:lastRow="1" w:firstColumn="1" w:lastColumn="1" w:noHBand="0" w:noVBand="0"/>
      </w:tblPr>
      <w:tblGrid>
        <w:gridCol w:w="2844"/>
        <w:gridCol w:w="2844"/>
      </w:tblGrid>
      <w:tr w:rsidR="00685894" w:rsidTr="001E42CA">
        <w:trPr>
          <w:jc w:val="center"/>
        </w:trPr>
        <w:tc>
          <w:tcPr>
            <w:tcW w:w="2844" w:type="dxa"/>
            <w:shd w:val="clear" w:color="auto" w:fill="E6E6E6"/>
          </w:tcPr>
          <w:p w:rsidR="00685894" w:rsidRDefault="00685894" w:rsidP="001E42CA">
            <w:pPr>
              <w:jc w:val="center"/>
              <w:rPr>
                <w:rFonts w:cs="2  Zar" w:hint="cs"/>
                <w:sz w:val="28"/>
                <w:szCs w:val="28"/>
                <w:rtl/>
                <w:lang w:bidi="fa-IR"/>
              </w:rPr>
            </w:pPr>
            <w:r>
              <w:rPr>
                <w:rFonts w:cs="2  Zar" w:hint="cs"/>
                <w:sz w:val="28"/>
                <w:szCs w:val="28"/>
                <w:rtl/>
                <w:lang w:bidi="fa-IR"/>
              </w:rPr>
              <w:t>نتایج</w:t>
            </w:r>
          </w:p>
        </w:tc>
        <w:tc>
          <w:tcPr>
            <w:tcW w:w="2844" w:type="dxa"/>
            <w:shd w:val="clear" w:color="auto" w:fill="E6E6E6"/>
          </w:tcPr>
          <w:p w:rsidR="00685894" w:rsidRDefault="00685894" w:rsidP="001E42CA">
            <w:pPr>
              <w:jc w:val="center"/>
              <w:rPr>
                <w:rFonts w:cs="2  Zar" w:hint="cs"/>
                <w:sz w:val="28"/>
                <w:szCs w:val="28"/>
                <w:rtl/>
                <w:lang w:bidi="fa-IR"/>
              </w:rPr>
            </w:pPr>
            <w:r>
              <w:rPr>
                <w:rFonts w:cs="2  Zar" w:hint="cs"/>
                <w:sz w:val="28"/>
                <w:szCs w:val="28"/>
                <w:rtl/>
                <w:lang w:bidi="fa-IR"/>
              </w:rPr>
              <w:t>درصدها</w:t>
            </w:r>
          </w:p>
        </w:tc>
      </w:tr>
      <w:tr w:rsidR="00685894" w:rsidTr="001E42CA">
        <w:trPr>
          <w:jc w:val="center"/>
        </w:trPr>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29-</w:t>
            </w:r>
          </w:p>
        </w:tc>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15</w:t>
            </w:r>
          </w:p>
        </w:tc>
      </w:tr>
      <w:tr w:rsidR="00685894" w:rsidTr="001E42CA">
        <w:trPr>
          <w:jc w:val="center"/>
        </w:trPr>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15-</w:t>
            </w:r>
          </w:p>
        </w:tc>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30</w:t>
            </w:r>
          </w:p>
        </w:tc>
      </w:tr>
      <w:tr w:rsidR="00685894" w:rsidTr="001E42CA">
        <w:trPr>
          <w:jc w:val="center"/>
        </w:trPr>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0</w:t>
            </w:r>
          </w:p>
        </w:tc>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50</w:t>
            </w:r>
          </w:p>
        </w:tc>
      </w:tr>
      <w:tr w:rsidR="00685894" w:rsidTr="001E42CA">
        <w:trPr>
          <w:jc w:val="center"/>
        </w:trPr>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15+</w:t>
            </w:r>
          </w:p>
        </w:tc>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70</w:t>
            </w:r>
          </w:p>
        </w:tc>
      </w:tr>
      <w:tr w:rsidR="00685894" w:rsidTr="001E42CA">
        <w:trPr>
          <w:jc w:val="center"/>
        </w:trPr>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29+</w:t>
            </w:r>
          </w:p>
        </w:tc>
        <w:tc>
          <w:tcPr>
            <w:tcW w:w="2844" w:type="dxa"/>
          </w:tcPr>
          <w:p w:rsidR="00685894" w:rsidRDefault="00685894" w:rsidP="001E42CA">
            <w:pPr>
              <w:jc w:val="center"/>
              <w:rPr>
                <w:rFonts w:cs="2  Zar" w:hint="cs"/>
                <w:sz w:val="28"/>
                <w:szCs w:val="28"/>
                <w:rtl/>
                <w:lang w:bidi="fa-IR"/>
              </w:rPr>
            </w:pPr>
            <w:r>
              <w:rPr>
                <w:rFonts w:cs="2  Zar" w:hint="cs"/>
                <w:sz w:val="28"/>
                <w:szCs w:val="28"/>
                <w:rtl/>
                <w:lang w:bidi="fa-IR"/>
              </w:rPr>
              <w:t>85</w:t>
            </w:r>
          </w:p>
        </w:tc>
      </w:tr>
    </w:tbl>
    <w:p w:rsidR="00685894" w:rsidRPr="00155EC3" w:rsidRDefault="00685894" w:rsidP="00685894">
      <w:pPr>
        <w:spacing w:line="360" w:lineRule="auto"/>
        <w:jc w:val="lowKashida"/>
        <w:rPr>
          <w:rFonts w:cs="2  Zar" w:hint="cs"/>
          <w:sz w:val="28"/>
          <w:szCs w:val="28"/>
          <w:rtl/>
          <w:lang w:bidi="fa-IR"/>
        </w:rPr>
      </w:pPr>
    </w:p>
    <w:p w:rsidR="00685894" w:rsidRDefault="00685894" w:rsidP="00685894">
      <w:pPr>
        <w:spacing w:line="360" w:lineRule="auto"/>
        <w:jc w:val="lowKashida"/>
        <w:rPr>
          <w:rFonts w:cs="2  Zar" w:hint="cs"/>
          <w:b/>
          <w:bCs/>
          <w:sz w:val="28"/>
          <w:szCs w:val="28"/>
          <w:rtl/>
          <w:lang w:bidi="fa-IR"/>
        </w:rPr>
      </w:pPr>
      <w:r>
        <w:rPr>
          <w:rFonts w:cs="2  Zar" w:hint="cs"/>
          <w:b/>
          <w:bCs/>
          <w:sz w:val="28"/>
          <w:szCs w:val="28"/>
          <w:rtl/>
          <w:lang w:bidi="fa-IR"/>
        </w:rPr>
        <w:t>تأیید خویشتن :</w:t>
      </w:r>
    </w:p>
    <w:p w:rsidR="00685894" w:rsidRPr="005F303C" w:rsidRDefault="00685894" w:rsidP="00685894">
      <w:pPr>
        <w:spacing w:line="360" w:lineRule="auto"/>
        <w:jc w:val="lowKashida"/>
        <w:rPr>
          <w:rFonts w:cs="2  Zar" w:hint="cs"/>
          <w:sz w:val="28"/>
          <w:szCs w:val="28"/>
          <w:rtl/>
          <w:lang w:bidi="fa-IR"/>
        </w:rPr>
      </w:pPr>
      <w:r>
        <w:rPr>
          <w:rFonts w:cs="2  Zar" w:hint="cs"/>
          <w:sz w:val="28"/>
          <w:szCs w:val="28"/>
          <w:rtl/>
          <w:lang w:bidi="fa-IR"/>
        </w:rPr>
        <w:t xml:space="preserve">تمرین تأیید خویشتن یکی از اولین فنونی است که درمانگران رفتارگرا در اواخر سالهای 1950 و اوایل سالهای 1960 گسترش داده اند. در اواخر سالهای 1960 و اوایل سالهای 1970، در حالی که تعداد زیادی از روان شناسان بالینی متخصص در روشهای رفتارگرایی کار خود را آغاز کرده بودند، گروههای تمرین تأیید خویشتن روز به روز زیادتر شد. هر چند که آنها، از بیست سال به این طرف محبوبیت خود را از دست داده اند. </w:t>
      </w:r>
    </w:p>
    <w:p w:rsidR="00835B64" w:rsidRDefault="00835B64" w:rsidP="00685894">
      <w:pPr>
        <w:jc w:val="right"/>
      </w:pPr>
    </w:p>
    <w:sectPr w:rsidR="00835B64" w:rsidSect="002A75C1">
      <w:footnotePr>
        <w:numRestart w:val="eachPage"/>
      </w:footnotePr>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94"/>
    <w:rsid w:val="00685894"/>
    <w:rsid w:val="00835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099F-447D-4DEC-A70D-B36BCAA4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9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589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2817</Characters>
  <Application>Microsoft Office Word</Application>
  <DocSecurity>0</DocSecurity>
  <Lines>23</Lines>
  <Paragraphs>6</Paragraphs>
  <ScaleCrop>false</ScaleCrop>
  <Company>Office07</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2017-09-24T18:31:00Z</dcterms:created>
  <dcterms:modified xsi:type="dcterms:W3CDTF">2017-09-24T18:32:00Z</dcterms:modified>
</cp:coreProperties>
</file>